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69341ECC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8731A"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="008571A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D4FBF">
        <w:rPr>
          <w:rFonts w:ascii="Times New Roman" w:eastAsia="Times New Roman" w:hAnsi="Times New Roman" w:cs="Times New Roman"/>
          <w:sz w:val="24"/>
          <w:szCs w:val="24"/>
        </w:rPr>
        <w:t>Commission Staff</w:t>
      </w:r>
    </w:p>
    <w:p w14:paraId="760DA527" w14:textId="69463AC4" w:rsidR="000464C9" w:rsidRDefault="00ED4FBF" w:rsidP="000464C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D430F">
        <w:rPr>
          <w:rFonts w:ascii="Times New Roman" w:eastAsia="Times New Roman" w:hAnsi="Times New Roman" w:cs="Times New Roman"/>
          <w:bCs/>
          <w:sz w:val="24"/>
          <w:szCs w:val="24"/>
        </w:rPr>
        <w:t>Eleanor D’Ambrosio</w:t>
      </w:r>
      <w:r w:rsidR="00AC4B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464C9">
        <w:rPr>
          <w:rFonts w:ascii="Times New Roman" w:eastAsia="Times New Roman" w:hAnsi="Times New Roman" w:cs="Times New Roman"/>
          <w:bCs/>
          <w:sz w:val="24"/>
          <w:szCs w:val="24"/>
        </w:rPr>
        <w:t>– Texas Water Utilities, LP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28C40CB2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C4B9B">
        <w:rPr>
          <w:rFonts w:ascii="Times New Roman" w:eastAsia="Times New Roman" w:hAnsi="Times New Roman" w:cs="Times New Roman"/>
          <w:noProof/>
          <w:sz w:val="24"/>
          <w:szCs w:val="24"/>
        </w:rPr>
        <w:t>June 6, 2024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134E6" w14:textId="2C0478A5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8731A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016E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AA42E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571AE">
        <w:rPr>
          <w:rFonts w:ascii="Times New Roman" w:eastAsia="Times New Roman" w:hAnsi="Times New Roman" w:cs="Times New Roman"/>
          <w:b/>
          <w:sz w:val="24"/>
          <w:szCs w:val="24"/>
        </w:rPr>
        <w:t>46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ED4FBF">
        <w:rPr>
          <w:rFonts w:ascii="Times New Roman" w:hAnsi="Times New Roman" w:cs="Times New Roman"/>
          <w:sz w:val="24"/>
          <w:szCs w:val="24"/>
        </w:rPr>
        <w:t xml:space="preserve">Texas Water Utilities, LP and Woodland Oaks Utility LP </w:t>
      </w:r>
      <w:r w:rsidR="0068731A">
        <w:rPr>
          <w:rFonts w:ascii="Times New Roman" w:hAnsi="Times New Roman" w:cs="Times New Roman"/>
          <w:sz w:val="24"/>
          <w:szCs w:val="24"/>
        </w:rPr>
        <w:t xml:space="preserve">for Sale, Transfer, or Merger of Facilities and Certificate Rights </w:t>
      </w:r>
      <w:r w:rsidR="00ED4FBF">
        <w:rPr>
          <w:rFonts w:ascii="Times New Roman" w:hAnsi="Times New Roman" w:cs="Times New Roman"/>
          <w:sz w:val="24"/>
          <w:szCs w:val="24"/>
        </w:rPr>
        <w:t>and for a Name Change to Certificates of Convenience and Necessity in Montgomery</w:t>
      </w:r>
      <w:r w:rsidR="0068731A">
        <w:rPr>
          <w:rFonts w:ascii="Times New Roman" w:hAnsi="Times New Roman" w:cs="Times New Roman"/>
          <w:sz w:val="24"/>
          <w:szCs w:val="24"/>
        </w:rPr>
        <w:t xml:space="preserve"> County</w:t>
      </w:r>
    </w:p>
    <w:p w14:paraId="2027236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789250B" w14:textId="43828586" w:rsidR="00ED4FBF" w:rsidRPr="000464C9" w:rsidRDefault="00A532A0" w:rsidP="000464C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464C9">
        <w:rPr>
          <w:rFonts w:ascii="Times New Roman" w:eastAsia="Times New Roman" w:hAnsi="Times New Roman" w:cs="Times New Roman"/>
          <w:sz w:val="24"/>
          <w:szCs w:val="24"/>
        </w:rPr>
        <w:t>Peter Gregg – Woodland Oaks Utility, LP</w:t>
      </w:r>
    </w:p>
    <w:p w14:paraId="33056FB3" w14:textId="7BB3B260" w:rsidR="008571AE" w:rsidRPr="00ED4FBF" w:rsidRDefault="008571AE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Sharbel Sfeir – Office of Public Utility Counsel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A5D5F6" w14:textId="11223B36" w:rsidR="00F23525" w:rsidRPr="002D4A7D" w:rsidRDefault="008571AE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final Order filed in Docket No. 54546 on May 23, 2024, please find attached a clean copy of the water </w:t>
      </w:r>
      <w:r w:rsidR="002D4A7D">
        <w:rPr>
          <w:rFonts w:ascii="Times New Roman" w:hAnsi="Times New Roman" w:cs="Times New Roman"/>
          <w:sz w:val="24"/>
          <w:szCs w:val="24"/>
        </w:rPr>
        <w:t xml:space="preserve">tariff for </w:t>
      </w:r>
      <w:r w:rsidR="000464C9">
        <w:rPr>
          <w:rFonts w:ascii="Times New Roman" w:hAnsi="Times New Roman" w:cs="Times New Roman"/>
          <w:sz w:val="24"/>
          <w:szCs w:val="24"/>
        </w:rPr>
        <w:t>Texas Water Utilities</w:t>
      </w:r>
      <w:r w:rsidR="005704F8">
        <w:rPr>
          <w:rFonts w:ascii="Times New Roman" w:hAnsi="Times New Roman" w:cs="Times New Roman"/>
          <w:sz w:val="24"/>
          <w:szCs w:val="24"/>
        </w:rPr>
        <w:t>, LP’s (</w:t>
      </w:r>
      <w:r w:rsidR="000464C9">
        <w:rPr>
          <w:rFonts w:ascii="Times New Roman" w:hAnsi="Times New Roman" w:cs="Times New Roman"/>
          <w:sz w:val="24"/>
          <w:szCs w:val="24"/>
        </w:rPr>
        <w:t>T</w:t>
      </w:r>
      <w:r w:rsidR="00FD6291">
        <w:rPr>
          <w:rFonts w:ascii="Times New Roman" w:hAnsi="Times New Roman" w:cs="Times New Roman"/>
          <w:sz w:val="24"/>
          <w:szCs w:val="24"/>
        </w:rPr>
        <w:t>exas Water Utilities</w:t>
      </w:r>
      <w:r w:rsidR="005704F8">
        <w:rPr>
          <w:rFonts w:ascii="Times New Roman" w:hAnsi="Times New Roman" w:cs="Times New Roman"/>
          <w:sz w:val="24"/>
          <w:szCs w:val="24"/>
        </w:rPr>
        <w:t xml:space="preserve">) </w:t>
      </w:r>
      <w:r w:rsidR="002D4A7D">
        <w:rPr>
          <w:rFonts w:ascii="Times New Roman" w:hAnsi="Times New Roman" w:cs="Times New Roman"/>
          <w:sz w:val="24"/>
          <w:szCs w:val="24"/>
        </w:rPr>
        <w:t>Certificate of Convenience and Necessity (CCN) number 129</w:t>
      </w:r>
      <w:r w:rsidR="000464C9">
        <w:rPr>
          <w:rFonts w:ascii="Times New Roman" w:hAnsi="Times New Roman" w:cs="Times New Roman"/>
          <w:sz w:val="24"/>
          <w:szCs w:val="24"/>
        </w:rPr>
        <w:t>83</w:t>
      </w:r>
      <w:r w:rsidR="002D4A7D">
        <w:rPr>
          <w:rFonts w:ascii="Times New Roman" w:hAnsi="Times New Roman" w:cs="Times New Roman"/>
          <w:sz w:val="24"/>
          <w:szCs w:val="24"/>
        </w:rPr>
        <w:t xml:space="preserve"> and a clean copy of </w:t>
      </w:r>
      <w:r w:rsidR="005704F8">
        <w:rPr>
          <w:rFonts w:ascii="Times New Roman" w:hAnsi="Times New Roman" w:cs="Times New Roman"/>
          <w:sz w:val="24"/>
          <w:szCs w:val="24"/>
        </w:rPr>
        <w:t xml:space="preserve">the </w:t>
      </w:r>
      <w:r w:rsidR="002D4A7D">
        <w:rPr>
          <w:rFonts w:ascii="Times New Roman" w:hAnsi="Times New Roman" w:cs="Times New Roman"/>
          <w:sz w:val="24"/>
          <w:szCs w:val="24"/>
        </w:rPr>
        <w:t xml:space="preserve">sewer tariff for </w:t>
      </w:r>
      <w:r w:rsidR="00FD6291">
        <w:rPr>
          <w:rFonts w:ascii="Times New Roman" w:hAnsi="Times New Roman" w:cs="Times New Roman"/>
          <w:sz w:val="24"/>
          <w:szCs w:val="24"/>
        </w:rPr>
        <w:t>Texas Water Utilities’</w:t>
      </w:r>
      <w:r w:rsidR="000464C9">
        <w:rPr>
          <w:rFonts w:ascii="Times New Roman" w:hAnsi="Times New Roman" w:cs="Times New Roman"/>
          <w:sz w:val="24"/>
          <w:szCs w:val="24"/>
        </w:rPr>
        <w:t xml:space="preserve"> </w:t>
      </w:r>
      <w:r w:rsidR="002D4A7D">
        <w:rPr>
          <w:rFonts w:ascii="Times New Roman" w:hAnsi="Times New Roman" w:cs="Times New Roman"/>
          <w:sz w:val="24"/>
          <w:szCs w:val="24"/>
        </w:rPr>
        <w:t>CCN number 208</w:t>
      </w:r>
      <w:r w:rsidR="000464C9">
        <w:rPr>
          <w:rFonts w:ascii="Times New Roman" w:hAnsi="Times New Roman" w:cs="Times New Roman"/>
          <w:sz w:val="24"/>
          <w:szCs w:val="24"/>
        </w:rPr>
        <w:t>99</w:t>
      </w:r>
      <w:r w:rsidR="002D4A7D">
        <w:rPr>
          <w:rFonts w:ascii="Times New Roman" w:hAnsi="Times New Roman" w:cs="Times New Roman"/>
          <w:sz w:val="24"/>
          <w:szCs w:val="24"/>
        </w:rPr>
        <w:t xml:space="preserve">. These copies are provided to be stamped </w:t>
      </w:r>
      <w:r w:rsidR="002D4A7D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2D4A7D">
        <w:rPr>
          <w:rFonts w:ascii="Times New Roman" w:hAnsi="Times New Roman" w:cs="Times New Roman"/>
          <w:sz w:val="24"/>
          <w:szCs w:val="24"/>
        </w:rPr>
        <w:t xml:space="preserve"> and placed in the Commission’s tariff book. The attached tariffs supersede the current water tariff for </w:t>
      </w:r>
      <w:r w:rsidR="00FD6291">
        <w:rPr>
          <w:rFonts w:ascii="Times New Roman" w:hAnsi="Times New Roman" w:cs="Times New Roman"/>
          <w:sz w:val="24"/>
          <w:szCs w:val="24"/>
        </w:rPr>
        <w:t xml:space="preserve">Texas Water Utilities’ </w:t>
      </w:r>
      <w:r w:rsidR="002D4A7D">
        <w:rPr>
          <w:rFonts w:ascii="Times New Roman" w:hAnsi="Times New Roman" w:cs="Times New Roman"/>
          <w:sz w:val="24"/>
          <w:szCs w:val="24"/>
        </w:rPr>
        <w:t>CCN number 129</w:t>
      </w:r>
      <w:r w:rsidR="000464C9">
        <w:rPr>
          <w:rFonts w:ascii="Times New Roman" w:hAnsi="Times New Roman" w:cs="Times New Roman"/>
          <w:sz w:val="24"/>
          <w:szCs w:val="24"/>
        </w:rPr>
        <w:t>83</w:t>
      </w:r>
      <w:r w:rsidR="002D4A7D">
        <w:rPr>
          <w:rFonts w:ascii="Times New Roman" w:hAnsi="Times New Roman" w:cs="Times New Roman"/>
          <w:sz w:val="24"/>
          <w:szCs w:val="24"/>
        </w:rPr>
        <w:t xml:space="preserve"> and the </w:t>
      </w:r>
      <w:r w:rsidR="005704F8">
        <w:rPr>
          <w:rFonts w:ascii="Times New Roman" w:hAnsi="Times New Roman" w:cs="Times New Roman"/>
          <w:sz w:val="24"/>
          <w:szCs w:val="24"/>
        </w:rPr>
        <w:t xml:space="preserve">current </w:t>
      </w:r>
      <w:r w:rsidR="002D4A7D">
        <w:rPr>
          <w:rFonts w:ascii="Times New Roman" w:hAnsi="Times New Roman" w:cs="Times New Roman"/>
          <w:sz w:val="24"/>
          <w:szCs w:val="24"/>
        </w:rPr>
        <w:t xml:space="preserve">sewer tariff for </w:t>
      </w:r>
      <w:r w:rsidR="00FD6291">
        <w:rPr>
          <w:rFonts w:ascii="Times New Roman" w:hAnsi="Times New Roman" w:cs="Times New Roman"/>
          <w:sz w:val="24"/>
          <w:szCs w:val="24"/>
        </w:rPr>
        <w:t xml:space="preserve">Texas Water Utilities’ </w:t>
      </w:r>
      <w:r w:rsidR="002D4A7D">
        <w:rPr>
          <w:rFonts w:ascii="Times New Roman" w:hAnsi="Times New Roman" w:cs="Times New Roman"/>
          <w:sz w:val="24"/>
          <w:szCs w:val="24"/>
        </w:rPr>
        <w:t>CCN number 208</w:t>
      </w:r>
      <w:r w:rsidR="00AC4B9B">
        <w:rPr>
          <w:rFonts w:ascii="Times New Roman" w:hAnsi="Times New Roman" w:cs="Times New Roman"/>
          <w:sz w:val="24"/>
          <w:szCs w:val="24"/>
        </w:rPr>
        <w:t>9</w:t>
      </w:r>
      <w:r w:rsidR="000464C9">
        <w:rPr>
          <w:rFonts w:ascii="Times New Roman" w:hAnsi="Times New Roman" w:cs="Times New Roman"/>
          <w:sz w:val="24"/>
          <w:szCs w:val="24"/>
        </w:rPr>
        <w:t>9</w:t>
      </w:r>
      <w:r w:rsidR="002D4A7D">
        <w:rPr>
          <w:rFonts w:ascii="Times New Roman" w:hAnsi="Times New Roman" w:cs="Times New Roman"/>
          <w:sz w:val="24"/>
          <w:szCs w:val="24"/>
        </w:rPr>
        <w:t xml:space="preserve"> which may be removed from the tariff book.</w:t>
      </w:r>
    </w:p>
    <w:p w14:paraId="1FA93F13" w14:textId="77777777" w:rsidR="00215643" w:rsidRPr="00F23525" w:rsidRDefault="0021564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6F9C39" w14:textId="5D7EF1F7" w:rsidR="0064330D" w:rsidRDefault="00936A94" w:rsidP="0038433C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3F4244">
        <w:rPr>
          <w:rFonts w:ascii="Times New Roman" w:hAnsi="Times New Roman" w:cs="Times New Roman"/>
          <w:sz w:val="24"/>
          <w:szCs w:val="24"/>
        </w:rPr>
        <w:t>Docket No. 545</w:t>
      </w:r>
      <w:r w:rsidR="002D4A7D">
        <w:rPr>
          <w:rFonts w:ascii="Times New Roman" w:hAnsi="Times New Roman" w:cs="Times New Roman"/>
          <w:sz w:val="24"/>
          <w:szCs w:val="24"/>
        </w:rPr>
        <w:t>46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  <w:r w:rsidR="00173072">
        <w:rPr>
          <w:rFonts w:ascii="Times New Roman" w:hAnsi="Times New Roman" w:cs="Times New Roman"/>
          <w:sz w:val="24"/>
          <w:szCs w:val="24"/>
        </w:rPr>
        <w:tab/>
      </w:r>
    </w:p>
    <w:p w14:paraId="4D452249" w14:textId="3AE58841" w:rsidR="00FF37DF" w:rsidRDefault="00C72B0F" w:rsidP="00215643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147461">
    <w:abstractNumId w:val="7"/>
  </w:num>
  <w:num w:numId="2" w16cid:durableId="475345572">
    <w:abstractNumId w:val="2"/>
  </w:num>
  <w:num w:numId="3" w16cid:durableId="1895696514">
    <w:abstractNumId w:val="6"/>
  </w:num>
  <w:num w:numId="4" w16cid:durableId="1555502237">
    <w:abstractNumId w:val="5"/>
  </w:num>
  <w:num w:numId="5" w16cid:durableId="34275811">
    <w:abstractNumId w:val="3"/>
  </w:num>
  <w:num w:numId="6" w16cid:durableId="1398015745">
    <w:abstractNumId w:val="1"/>
  </w:num>
  <w:num w:numId="7" w16cid:durableId="756942782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1702394020">
    <w:abstractNumId w:val="4"/>
  </w:num>
  <w:num w:numId="9" w16cid:durableId="488910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464C9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5CDF"/>
    <w:rsid w:val="0017091D"/>
    <w:rsid w:val="00173072"/>
    <w:rsid w:val="00185FB0"/>
    <w:rsid w:val="00194140"/>
    <w:rsid w:val="00196424"/>
    <w:rsid w:val="00197D03"/>
    <w:rsid w:val="001E1390"/>
    <w:rsid w:val="001E7655"/>
    <w:rsid w:val="001F1EB1"/>
    <w:rsid w:val="00213EAC"/>
    <w:rsid w:val="00215643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D4A7D"/>
    <w:rsid w:val="002E0327"/>
    <w:rsid w:val="0031068C"/>
    <w:rsid w:val="003254AC"/>
    <w:rsid w:val="00331A8D"/>
    <w:rsid w:val="0033541A"/>
    <w:rsid w:val="00336725"/>
    <w:rsid w:val="00336D88"/>
    <w:rsid w:val="0038433C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3F4244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04F8"/>
    <w:rsid w:val="00573966"/>
    <w:rsid w:val="005779D2"/>
    <w:rsid w:val="00583C87"/>
    <w:rsid w:val="00596866"/>
    <w:rsid w:val="005A6D76"/>
    <w:rsid w:val="005C33A8"/>
    <w:rsid w:val="005C4737"/>
    <w:rsid w:val="005D430F"/>
    <w:rsid w:val="005D5F02"/>
    <w:rsid w:val="005E7745"/>
    <w:rsid w:val="005F27F2"/>
    <w:rsid w:val="00601396"/>
    <w:rsid w:val="00613E87"/>
    <w:rsid w:val="0063306C"/>
    <w:rsid w:val="0064330D"/>
    <w:rsid w:val="0064356C"/>
    <w:rsid w:val="0065093D"/>
    <w:rsid w:val="006656E4"/>
    <w:rsid w:val="00665798"/>
    <w:rsid w:val="00672E84"/>
    <w:rsid w:val="00673F9B"/>
    <w:rsid w:val="006746BA"/>
    <w:rsid w:val="00675F63"/>
    <w:rsid w:val="00682393"/>
    <w:rsid w:val="0068426C"/>
    <w:rsid w:val="0068731A"/>
    <w:rsid w:val="00691568"/>
    <w:rsid w:val="00692744"/>
    <w:rsid w:val="006B26A4"/>
    <w:rsid w:val="006F4440"/>
    <w:rsid w:val="00703A3A"/>
    <w:rsid w:val="00703BFB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571AE"/>
    <w:rsid w:val="00862822"/>
    <w:rsid w:val="0087001F"/>
    <w:rsid w:val="0088411E"/>
    <w:rsid w:val="00884168"/>
    <w:rsid w:val="00885DDB"/>
    <w:rsid w:val="00894BBD"/>
    <w:rsid w:val="008A15F4"/>
    <w:rsid w:val="008A76F3"/>
    <w:rsid w:val="008B1296"/>
    <w:rsid w:val="008B6B29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A42E1"/>
    <w:rsid w:val="00AC4B9B"/>
    <w:rsid w:val="00AD306D"/>
    <w:rsid w:val="00AE07F0"/>
    <w:rsid w:val="00B016ED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7CE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4FBF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D629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2024-06-03T22:12:00Z</dcterms:created>
  <dcterms:modified xsi:type="dcterms:W3CDTF">2024-06-06T21:21:00Z</dcterms:modified>
</cp:coreProperties>
</file>